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C" w:rsidRPr="00290D77" w:rsidRDefault="0077188C" w:rsidP="0077188C">
      <w:pPr>
        <w:shd w:val="clear" w:color="auto" w:fill="FFFFFF"/>
        <w:spacing w:after="0" w:line="510" w:lineRule="atLeast"/>
        <w:textAlignment w:val="baseline"/>
        <w:outlineLvl w:val="2"/>
        <w:rPr>
          <w:rFonts w:ascii="Arial" w:eastAsia="Times New Roman" w:hAnsi="Arial" w:cs="Arial"/>
          <w:color w:val="022B36"/>
          <w:sz w:val="27"/>
          <w:szCs w:val="27"/>
          <w:lang w:eastAsia="en-AU"/>
        </w:rPr>
      </w:pPr>
      <w:r>
        <w:fldChar w:fldCharType="begin"/>
      </w:r>
      <w:r>
        <w:instrText xml:space="preserve"> HYPERLINK "http://hydrogenfuelsystems.com.au/size-hydrogen-generator-system-need/" </w:instrText>
      </w:r>
      <w:r>
        <w:fldChar w:fldCharType="separate"/>
      </w:r>
      <w:r w:rsidRPr="00290D77">
        <w:rPr>
          <w:rFonts w:ascii="inherit" w:eastAsia="Times New Roman" w:hAnsi="inherit" w:cs="Arial"/>
          <w:color w:val="022B36"/>
          <w:sz w:val="27"/>
          <w:szCs w:val="27"/>
          <w:u w:val="single"/>
          <w:bdr w:val="none" w:sz="0" w:space="0" w:color="auto" w:frame="1"/>
          <w:lang w:eastAsia="en-AU"/>
        </w:rPr>
        <w:t>What size Hydrogen generator system do I need?</w:t>
      </w:r>
      <w:r>
        <w:rPr>
          <w:rFonts w:ascii="inherit" w:eastAsia="Times New Roman" w:hAnsi="inherit" w:cs="Arial"/>
          <w:color w:val="022B36"/>
          <w:sz w:val="27"/>
          <w:szCs w:val="27"/>
          <w:u w:val="single"/>
          <w:bdr w:val="none" w:sz="0" w:space="0" w:color="auto" w:frame="1"/>
          <w:lang w:eastAsia="en-AU"/>
        </w:rPr>
        <w:fldChar w:fldCharType="end"/>
      </w:r>
    </w:p>
    <w:p w:rsidR="0077188C" w:rsidRPr="00290D77" w:rsidRDefault="0077188C" w:rsidP="0077188C">
      <w:pPr>
        <w:pBdr>
          <w:top w:val="single" w:sz="6" w:space="4" w:color="B4BFC3"/>
          <w:bottom w:val="single" w:sz="6" w:space="4" w:color="B4BFC3"/>
        </w:pBd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hydrog2 </w:t>
      </w:r>
      <w:hyperlink r:id="rId5" w:anchor="comments" w:history="1">
        <w:r w:rsidRPr="00290D77">
          <w:rPr>
            <w:rFonts w:ascii="inherit" w:eastAsia="Times New Roman" w:hAnsi="inherit" w:cs="Arial"/>
            <w:color w:val="022B36"/>
            <w:sz w:val="20"/>
            <w:szCs w:val="20"/>
            <w:u w:val="single"/>
            <w:bdr w:val="none" w:sz="0" w:space="0" w:color="auto" w:frame="1"/>
            <w:lang w:eastAsia="en-AU"/>
          </w:rPr>
          <w:t>0 comments</w:t>
        </w:r>
      </w:hyperlink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</w:t>
      </w:r>
      <w:hyperlink r:id="rId6" w:history="1">
        <w:r w:rsidRPr="00290D77">
          <w:rPr>
            <w:rFonts w:ascii="inherit" w:eastAsia="Times New Roman" w:hAnsi="inherit" w:cs="Arial"/>
            <w:color w:val="022B36"/>
            <w:sz w:val="20"/>
            <w:szCs w:val="20"/>
            <w:u w:val="single"/>
            <w:bdr w:val="none" w:sz="0" w:space="0" w:color="auto" w:frame="1"/>
            <w:lang w:eastAsia="en-AU"/>
          </w:rPr>
          <w:t>Uncategorized</w:t>
        </w:r>
      </w:hyperlink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What size system do I 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need</w:t>
      </w:r>
      <w:proofErr w:type="gramEnd"/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The price structure 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sheet  below</w:t>
      </w:r>
      <w:proofErr w:type="gramEnd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 shows the vehicle engine capacity and appropriate system to match.</w:t>
      </w:r>
    </w:p>
    <w:p w:rsidR="0077188C" w:rsidRPr="00290D77" w:rsidRDefault="0077188C" w:rsidP="007718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Basically any engine has a Hydrogen stoichiometric ratio of 12.5 % … that is the optimum volume of required hydrogen is 12.5% or 1/8</w:t>
      </w:r>
      <w:r w:rsidRPr="00290D77">
        <w:rPr>
          <w:rFonts w:ascii="inherit" w:eastAsia="Times New Roman" w:hAnsi="inherit" w:cs="Arial"/>
          <w:color w:val="022B36"/>
          <w:sz w:val="15"/>
          <w:szCs w:val="15"/>
          <w:bdr w:val="none" w:sz="0" w:space="0" w:color="auto" w:frame="1"/>
          <w:vertAlign w:val="superscript"/>
          <w:lang w:eastAsia="en-AU"/>
        </w:rPr>
        <w:t>th</w:t>
      </w: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 the engine capacity  , measured in litres per  minute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A Gen 10 system has a total electrode area that suits the engine to 5 litre capacity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A Gen 15 system has a total electrode area that suits the engine to 8 litre capacity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A Gen 20 system has a total electrode area that suits the engine to 8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 litre</w:t>
      </w:r>
      <w:proofErr w:type="gramEnd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 capacity and can be connected in series to suit engines to 20 litre capacity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Gen 15 and Gen 10 systems can also be connected in series if 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required ,</w:t>
      </w:r>
      <w:proofErr w:type="gramEnd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 however the Gen 20 is specially designed  for  series / multiple unit connections for larger engines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All systems can be powered by 12 volt or 24 volt 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supply . </w:t>
      </w:r>
      <w:proofErr w:type="gramEnd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 24 Volt supplies naturally have greater output.  Some clients have opted to use a 12 Volt / 24 Volt DC voltage inverter for their 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systems .</w:t>
      </w:r>
      <w:proofErr w:type="gramEnd"/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Turbo powered engines require a greater percentage of hydrogen –  20% of their engine capacity – measures in litres per minute is the accepted value… a 12 litre turbo Diesel needs 2.4 Litres of  Hydrogen per minute , this equates to a volume of 3.6 litres of hydrogen / oxygen mixture produced by the Hydrogen generator.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A naturally aspirated 4.8 litre petrol/ gasoline Powered engine requires 600 </w:t>
      </w:r>
      <w:proofErr w:type="spell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mls</w:t>
      </w:r>
      <w:proofErr w:type="spellEnd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 of hydrogen per minute — = equates to 900 ml of oxygen/ hydrogen mixture produced by the electrolysis system.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</w:t>
      </w:r>
    </w:p>
    <w:p w:rsidR="0077188C" w:rsidRPr="00290D77" w:rsidRDefault="0077188C" w:rsidP="007718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u w:val="single"/>
          <w:bdr w:val="none" w:sz="0" w:space="0" w:color="auto" w:frame="1"/>
          <w:lang w:eastAsia="en-AU"/>
        </w:rPr>
        <w:t>HFS Prices April 2017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A Gen 20 system is </w:t>
      </w:r>
      <w:proofErr w:type="gramStart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lighter ,</w:t>
      </w:r>
      <w:proofErr w:type="gramEnd"/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 xml:space="preserve"> more compact and more energy efficient  and more advanced  than a Gen 15 systems and are used for engines greater than 8 litre capacity</w:t>
      </w:r>
    </w:p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Gen 15 systems are able to be used instead of Gen 20 systems up to 8 litre engine capacity</w:t>
      </w:r>
    </w:p>
    <w:p w:rsidR="0077188C" w:rsidRPr="00290D77" w:rsidRDefault="0077188C" w:rsidP="0077188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999"/>
        <w:gridCol w:w="1533"/>
        <w:gridCol w:w="2064"/>
        <w:gridCol w:w="2331"/>
        <w:gridCol w:w="3788"/>
        <w:gridCol w:w="2914"/>
      </w:tblGrid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SYSTEM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vehicle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Weight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Plate area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Price  ($US)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Enclosure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Engine fuel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10 system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family cars to 5 litre capacity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14.5 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6400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Aluminum</w:t>
            </w:r>
            <w:proofErr w:type="spellEnd"/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43cm x 25 cm x 33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10 system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family cars to 5 litre capacity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15.5 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6400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Steel</w:t>
            </w:r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43cm x 25 cm x 33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10 system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family cars to 5 litre capacity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13.5 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6400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Plastic</w:t>
            </w:r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40 cm x 20 cm x 27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15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Vehicles/ trucks/ 4 WD work vehicles  engine capacity greater than 5 litre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19.5 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14400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Steel</w:t>
            </w:r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43  cm x 25 cm x 37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15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Vehicles/ trucks/ 4 WD work vehicles  engine capacity greater than 5 litre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15.5 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14400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Aluminum</w:t>
            </w:r>
            <w:proofErr w:type="spellEnd"/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43  cm x 25 cm x 37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20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Trucks/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Gensets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/ Trawlers  engine capacity greater than 5 litre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14kg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8400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Plastic</w:t>
            </w:r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35  cm x 40 cm x 30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20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Trucks/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Gensets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/ Trawlers  engine capacity greater than5 litre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19kg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8400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Steel</w:t>
            </w:r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35 cm x 40 cmx33cm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20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Trucks/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Gensets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/ Trawlers  engine capacity greater than 5 litre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15kg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8400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 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Checker-plate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aluminum</w:t>
            </w:r>
            <w:proofErr w:type="spellEnd"/>
          </w:p>
          <w:p w:rsidR="0077188C" w:rsidRPr="00290D77" w:rsidRDefault="0077188C" w:rsidP="00C65951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35  cm x 40 cm x 33 cm high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  <w:tr w:rsidR="0077188C" w:rsidRPr="00290D77" w:rsidTr="00C65951">
        <w:tc>
          <w:tcPr>
            <w:tcW w:w="11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30</w:t>
            </w:r>
          </w:p>
        </w:tc>
        <w:tc>
          <w:tcPr>
            <w:tcW w:w="184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Trucks/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Gensets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/ Trawlers  engine capacity greater than 30 litre</w:t>
            </w:r>
          </w:p>
        </w:tc>
        <w:tc>
          <w:tcPr>
            <w:tcW w:w="93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400 kg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105000 </w:t>
            </w:r>
            <w:proofErr w:type="spellStart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sq</w:t>
            </w:r>
            <w:proofErr w:type="spellEnd"/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 xml:space="preserve"> cm</w:t>
            </w:r>
          </w:p>
        </w:tc>
        <w:tc>
          <w:tcPr>
            <w:tcW w:w="127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$POA+ GST</w:t>
            </w:r>
          </w:p>
        </w:tc>
        <w:tc>
          <w:tcPr>
            <w:tcW w:w="234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Steel</w:t>
            </w:r>
          </w:p>
        </w:tc>
        <w:tc>
          <w:tcPr>
            <w:tcW w:w="1800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Petrol , diesel, LPG</w:t>
            </w:r>
          </w:p>
        </w:tc>
      </w:tr>
    </w:tbl>
    <w:p w:rsidR="0077188C" w:rsidRPr="00290D77" w:rsidRDefault="0077188C" w:rsidP="0077188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</w:t>
      </w:r>
    </w:p>
    <w:p w:rsidR="0077188C" w:rsidRPr="00290D77" w:rsidRDefault="0077188C" w:rsidP="0077188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22B36"/>
          <w:sz w:val="20"/>
          <w:szCs w:val="20"/>
          <w:lang w:eastAsia="en-AU"/>
        </w:rPr>
      </w:pPr>
      <w:r w:rsidRPr="00290D77">
        <w:rPr>
          <w:rFonts w:ascii="inherit" w:eastAsia="Times New Roman" w:hAnsi="inherit" w:cs="Arial"/>
          <w:color w:val="022B36"/>
          <w:sz w:val="20"/>
          <w:szCs w:val="20"/>
          <w:lang w:eastAsia="en-AU"/>
        </w:rPr>
        <w:t> 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5850"/>
        <w:gridCol w:w="5850"/>
      </w:tblGrid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ENGINE  CAPACITY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10 Hydrogen system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Gen 15 Gen  20 Hydrogen system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Up to 3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 Gen 10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Up to 5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 Gen 10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6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  Gen 15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7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  Gen15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8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  Gen 15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9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10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One  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11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Two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12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Two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13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Two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14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15litre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16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17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18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19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  <w:tr w:rsidR="0077188C" w:rsidRPr="00290D77" w:rsidTr="00C65951"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20 litre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4BFC3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77188C" w:rsidRPr="00290D77" w:rsidRDefault="0077188C" w:rsidP="00C6595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</w:pPr>
            <w:r w:rsidRPr="00290D77">
              <w:rPr>
                <w:rFonts w:ascii="inherit" w:eastAsia="Times New Roman" w:hAnsi="inherit" w:cs="Times New Roman"/>
                <w:sz w:val="24"/>
                <w:szCs w:val="24"/>
                <w:lang w:eastAsia="en-AU"/>
              </w:rPr>
              <w:t>Three Gen 20</w:t>
            </w:r>
          </w:p>
        </w:tc>
      </w:tr>
    </w:tbl>
    <w:p w:rsidR="0077188C" w:rsidRDefault="0077188C" w:rsidP="0077188C"/>
    <w:p w:rsidR="001A1FB8" w:rsidRDefault="0077188C">
      <w:bookmarkStart w:id="0" w:name="_GoBack"/>
      <w:bookmarkEnd w:id="0"/>
    </w:p>
    <w:sectPr w:rsidR="001A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C"/>
    <w:rsid w:val="00564FA5"/>
    <w:rsid w:val="0077188C"/>
    <w:rsid w:val="00D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ydrogenfuelsystems.com.au/category/uncategorized/" TargetMode="External"/><Relationship Id="rId5" Type="http://schemas.openxmlformats.org/officeDocument/2006/relationships/hyperlink" Target="http://hydrogenfuelsystems.com.au/size-hydrogen-generator-system-ne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gavan knox</dc:creator>
  <cp:lastModifiedBy>gavan knox</cp:lastModifiedBy>
  <cp:revision>1</cp:revision>
  <dcterms:created xsi:type="dcterms:W3CDTF">2017-05-23T04:51:00Z</dcterms:created>
  <dcterms:modified xsi:type="dcterms:W3CDTF">2017-05-23T04:52:00Z</dcterms:modified>
</cp:coreProperties>
</file>